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297" w:rsidRPr="00FE36BD" w:rsidRDefault="00186297" w:rsidP="00FE36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6297" w:rsidRPr="00FE36BD" w:rsidRDefault="00186297" w:rsidP="00FE36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6297" w:rsidRPr="00FE36BD" w:rsidRDefault="00186297" w:rsidP="00FE36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251E" w:rsidRPr="00FE36BD" w:rsidRDefault="00186297" w:rsidP="00FE36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36BD">
        <w:rPr>
          <w:rFonts w:ascii="Times New Roman" w:hAnsi="Times New Roman" w:cs="Times New Roman"/>
          <w:sz w:val="24"/>
          <w:szCs w:val="24"/>
        </w:rPr>
        <w:t xml:space="preserve">The </w:t>
      </w:r>
      <w:r w:rsidR="005A5428" w:rsidRPr="00FE36BD">
        <w:rPr>
          <w:rFonts w:ascii="Times New Roman" w:hAnsi="Times New Roman" w:cs="Times New Roman"/>
          <w:sz w:val="24"/>
          <w:szCs w:val="24"/>
        </w:rPr>
        <w:t>Compliance Report</w:t>
      </w:r>
    </w:p>
    <w:p w:rsidR="00FE36BD" w:rsidRPr="00FE36BD" w:rsidRDefault="00FE36BD" w:rsidP="00FE36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36BD">
        <w:rPr>
          <w:rFonts w:ascii="Times New Roman" w:hAnsi="Times New Roman" w:cs="Times New Roman"/>
          <w:sz w:val="24"/>
          <w:szCs w:val="24"/>
        </w:rPr>
        <w:t>Author:</w:t>
      </w:r>
    </w:p>
    <w:p w:rsidR="00FE36BD" w:rsidRPr="00FE36BD" w:rsidRDefault="00FE36BD" w:rsidP="00FE36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36BD">
        <w:rPr>
          <w:rFonts w:ascii="Times New Roman" w:hAnsi="Times New Roman" w:cs="Times New Roman"/>
          <w:sz w:val="24"/>
          <w:szCs w:val="24"/>
        </w:rPr>
        <w:t>Institution:</w:t>
      </w:r>
    </w:p>
    <w:p w:rsidR="00FE36BD" w:rsidRPr="00FE36BD" w:rsidRDefault="00FE36BD" w:rsidP="00FE36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36BD">
        <w:rPr>
          <w:rFonts w:ascii="Times New Roman" w:hAnsi="Times New Roman" w:cs="Times New Roman"/>
          <w:sz w:val="24"/>
          <w:szCs w:val="24"/>
        </w:rPr>
        <w:t xml:space="preserve">Date: </w:t>
      </w:r>
    </w:p>
    <w:p w:rsidR="00FE36BD" w:rsidRPr="00FE36BD" w:rsidRDefault="00FE36BD" w:rsidP="00FE36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5428" w:rsidRPr="00FE36BD" w:rsidRDefault="005A5428" w:rsidP="00FE36BD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r w:rsidRPr="00FE36BD"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t>Title of Article and Date Article Published:</w:t>
      </w:r>
      <w:r w:rsidR="00186297" w:rsidRPr="00FE36BD">
        <w:rPr>
          <w:rFonts w:ascii="Times New Roman" w:hAnsi="Times New Roman" w:cs="Times New Roman"/>
          <w:sz w:val="24"/>
          <w:szCs w:val="24"/>
        </w:rPr>
        <w:t xml:space="preserve"> </w:t>
      </w:r>
      <w:r w:rsidR="00186297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Former CEO Charged in Schemes to Defraud U.S. Government Related to the Conflict in Afghanistan (17</w:t>
      </w:r>
      <w:r w:rsidR="00186297" w:rsidRPr="00FE36BD">
        <w:rPr>
          <w:rFonts w:ascii="Times New Roman" w:eastAsia="SimSun" w:hAnsi="Times New Roman" w:cs="Times New Roman"/>
          <w:sz w:val="24"/>
          <w:szCs w:val="24"/>
          <w:vertAlign w:val="superscript"/>
          <w:lang w:eastAsia="zh-CN" w:bidi="hi-IN"/>
        </w:rPr>
        <w:t xml:space="preserve"> </w:t>
      </w:r>
      <w:r w:rsidR="00186297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November 2020)</w:t>
      </w:r>
    </w:p>
    <w:p w:rsidR="005A5428" w:rsidRPr="00FE36BD" w:rsidRDefault="005A5428" w:rsidP="00FE36BD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r w:rsidRPr="00FE36BD"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t>Article’s Link:</w:t>
      </w:r>
      <w:r w:rsidR="00186297" w:rsidRPr="00FE36BD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186297" w:rsidRPr="00FE36BD">
          <w:rPr>
            <w:rStyle w:val="Hyperlink"/>
            <w:rFonts w:ascii="Times New Roman" w:eastAsia="SimSun" w:hAnsi="Times New Roman" w:cs="Times New Roman"/>
            <w:sz w:val="24"/>
            <w:szCs w:val="24"/>
            <w:lang w:eastAsia="zh-CN" w:bidi="hi-IN"/>
          </w:rPr>
          <w:t>https://www.justice.gov/opa/pr/former-ceo-charged-schemes-defraud-us-government-related-conflict-afghanistan</w:t>
        </w:r>
      </w:hyperlink>
      <w:r w:rsidR="00186297" w:rsidRPr="00FE36BD"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t xml:space="preserve"> </w:t>
      </w:r>
    </w:p>
    <w:p w:rsidR="005A5428" w:rsidRPr="00FE36BD" w:rsidRDefault="005A5428" w:rsidP="00FE36BD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FE36BD"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t xml:space="preserve">Date Article Last Visited:  </w:t>
      </w:r>
      <w:r w:rsidR="00186297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21 November 2020</w:t>
      </w:r>
    </w:p>
    <w:p w:rsidR="00186297" w:rsidRPr="00FE36BD" w:rsidRDefault="00186297" w:rsidP="00FE36BD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</w:p>
    <w:p w:rsidR="00186297" w:rsidRPr="00FE36BD" w:rsidRDefault="00186297" w:rsidP="00FE36BD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</w:p>
    <w:p w:rsidR="00186297" w:rsidRPr="00FE36BD" w:rsidRDefault="00186297" w:rsidP="00FE36BD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</w:p>
    <w:p w:rsidR="00186297" w:rsidRPr="00FE36BD" w:rsidRDefault="00186297" w:rsidP="00FE36BD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</w:p>
    <w:p w:rsidR="00186297" w:rsidRPr="00FE36BD" w:rsidRDefault="00186297" w:rsidP="00FE36BD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</w:p>
    <w:p w:rsidR="00186297" w:rsidRPr="00FE36BD" w:rsidRDefault="00186297" w:rsidP="00FE36BD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</w:p>
    <w:p w:rsidR="00186297" w:rsidRPr="00FE36BD" w:rsidRDefault="00186297" w:rsidP="00FE36BD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</w:p>
    <w:p w:rsidR="00186297" w:rsidRPr="00FE36BD" w:rsidRDefault="00186297" w:rsidP="00FE36BD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</w:p>
    <w:p w:rsidR="005A5428" w:rsidRPr="00FE36BD" w:rsidRDefault="005A5428" w:rsidP="00FE36BD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r w:rsidRPr="00FE36BD"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lastRenderedPageBreak/>
        <w:t>Part 1: Recent Compliance Problem and Enforcement Action in the Article Selected</w:t>
      </w:r>
    </w:p>
    <w:p w:rsidR="00186297" w:rsidRDefault="00186297" w:rsidP="00FE36BD">
      <w:pPr>
        <w:widowControl w:val="0"/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First, in the article, the individual </w:t>
      </w:r>
      <w:r w:rsidR="00FE36BD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associated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with the compliance problem is the 40-year old </w:t>
      </w:r>
      <w:r w:rsidRPr="00FE36BD">
        <w:rPr>
          <w:rFonts w:ascii="Times New Roman" w:hAnsi="Times New Roman" w:cs="Times New Roman"/>
          <w:sz w:val="24"/>
          <w:szCs w:val="24"/>
        </w:rPr>
        <w:t>Paul Daigle</w:t>
      </w:r>
      <w:r w:rsidRPr="00FE36BD">
        <w:rPr>
          <w:rFonts w:ascii="Times New Roman" w:hAnsi="Times New Roman" w:cs="Times New Roman"/>
          <w:sz w:val="24"/>
          <w:szCs w:val="24"/>
        </w:rPr>
        <w:t xml:space="preserve">. He was the chief </w:t>
      </w:r>
      <w:r w:rsidR="00FE36BD" w:rsidRPr="00FE36BD">
        <w:rPr>
          <w:rFonts w:ascii="Times New Roman" w:hAnsi="Times New Roman" w:cs="Times New Roman"/>
          <w:sz w:val="24"/>
          <w:szCs w:val="24"/>
        </w:rPr>
        <w:t>executive</w:t>
      </w:r>
      <w:r w:rsidRPr="00FE36BD">
        <w:rPr>
          <w:rFonts w:ascii="Times New Roman" w:hAnsi="Times New Roman" w:cs="Times New Roman"/>
          <w:sz w:val="24"/>
          <w:szCs w:val="24"/>
        </w:rPr>
        <w:t xml:space="preserve"> officer of a company based in </w:t>
      </w:r>
      <w:r w:rsidR="00FE36BD" w:rsidRPr="00FE36BD">
        <w:rPr>
          <w:rFonts w:ascii="Times New Roman" w:hAnsi="Times New Roman" w:cs="Times New Roman"/>
          <w:sz w:val="24"/>
          <w:szCs w:val="24"/>
        </w:rPr>
        <w:t>Huntsville</w:t>
      </w:r>
      <w:r w:rsidRPr="00FE36BD">
        <w:rPr>
          <w:rFonts w:ascii="Times New Roman" w:hAnsi="Times New Roman" w:cs="Times New Roman"/>
          <w:sz w:val="24"/>
          <w:szCs w:val="24"/>
        </w:rPr>
        <w:t xml:space="preserve">, Alabama. The company operates in the aviation industry and was used as a subcontractor for aviation contracts with the US Department of </w:t>
      </w:r>
      <w:r w:rsidR="00FE36BD" w:rsidRPr="00FE36BD">
        <w:rPr>
          <w:rFonts w:ascii="Times New Roman" w:hAnsi="Times New Roman" w:cs="Times New Roman"/>
          <w:sz w:val="24"/>
          <w:szCs w:val="24"/>
        </w:rPr>
        <w:t>Defense</w:t>
      </w:r>
      <w:r w:rsidRPr="00FE36B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86297" w:rsidRPr="00FE36BD" w:rsidRDefault="00186297" w:rsidP="00FE36BD">
      <w:pPr>
        <w:widowControl w:val="0"/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E36BD">
        <w:rPr>
          <w:rFonts w:ascii="Times New Roman" w:hAnsi="Times New Roman" w:cs="Times New Roman"/>
          <w:sz w:val="24"/>
          <w:szCs w:val="24"/>
        </w:rPr>
        <w:t xml:space="preserve">There are </w:t>
      </w:r>
      <w:r w:rsidR="00054212" w:rsidRPr="00FE36BD">
        <w:rPr>
          <w:rFonts w:ascii="Times New Roman" w:hAnsi="Times New Roman" w:cs="Times New Roman"/>
          <w:sz w:val="24"/>
          <w:szCs w:val="24"/>
        </w:rPr>
        <w:t>four</w:t>
      </w:r>
      <w:r w:rsidRPr="00FE36BD">
        <w:rPr>
          <w:rFonts w:ascii="Times New Roman" w:hAnsi="Times New Roman" w:cs="Times New Roman"/>
          <w:sz w:val="24"/>
          <w:szCs w:val="24"/>
        </w:rPr>
        <w:t xml:space="preserve"> agencies involved in the prosecution of Mr. Daigle. First, </w:t>
      </w:r>
      <w:r w:rsidR="00FE36BD" w:rsidRPr="00FE36BD">
        <w:rPr>
          <w:rFonts w:ascii="Times New Roman" w:hAnsi="Times New Roman" w:cs="Times New Roman"/>
          <w:sz w:val="24"/>
          <w:szCs w:val="24"/>
        </w:rPr>
        <w:t>there</w:t>
      </w:r>
      <w:r w:rsidRPr="00FE36BD">
        <w:rPr>
          <w:rFonts w:ascii="Times New Roman" w:hAnsi="Times New Roman" w:cs="Times New Roman"/>
          <w:sz w:val="24"/>
          <w:szCs w:val="24"/>
        </w:rPr>
        <w:t xml:space="preserve"> is the office of the </w:t>
      </w:r>
      <w:r w:rsidRPr="00FE36BD">
        <w:rPr>
          <w:rFonts w:ascii="Times New Roman" w:hAnsi="Times New Roman" w:cs="Times New Roman"/>
          <w:sz w:val="24"/>
          <w:szCs w:val="24"/>
        </w:rPr>
        <w:t>Special Inspector General for Afghanistan Reconstruction</w:t>
      </w:r>
      <w:r w:rsidRPr="00FE36BD">
        <w:rPr>
          <w:rFonts w:ascii="Times New Roman" w:hAnsi="Times New Roman" w:cs="Times New Roman"/>
          <w:sz w:val="24"/>
          <w:szCs w:val="24"/>
        </w:rPr>
        <w:t xml:space="preserve"> with </w:t>
      </w:r>
      <w:r w:rsidRPr="00FE36BD">
        <w:rPr>
          <w:rFonts w:ascii="Times New Roman" w:hAnsi="Times New Roman" w:cs="Times New Roman"/>
          <w:sz w:val="24"/>
          <w:szCs w:val="24"/>
        </w:rPr>
        <w:t>John F. Sopko</w:t>
      </w:r>
      <w:r w:rsidRPr="00FE36BD">
        <w:rPr>
          <w:rFonts w:ascii="Times New Roman" w:hAnsi="Times New Roman" w:cs="Times New Roman"/>
          <w:sz w:val="24"/>
          <w:szCs w:val="24"/>
        </w:rPr>
        <w:t xml:space="preserve"> taking charge of the prosecution. In addition to that, there is the Major Procurement Fraud Unit within the </w:t>
      </w:r>
      <w:r w:rsidRPr="00FE36BD">
        <w:rPr>
          <w:rFonts w:ascii="Times New Roman" w:hAnsi="Times New Roman" w:cs="Times New Roman"/>
          <w:sz w:val="24"/>
          <w:szCs w:val="24"/>
        </w:rPr>
        <w:t>U.S. Army Criminal Investigations Division</w:t>
      </w:r>
      <w:r w:rsidR="00054212" w:rsidRPr="00FE36BD">
        <w:rPr>
          <w:rFonts w:ascii="Times New Roman" w:hAnsi="Times New Roman" w:cs="Times New Roman"/>
          <w:sz w:val="24"/>
          <w:szCs w:val="24"/>
        </w:rPr>
        <w:t xml:space="preserve">. The two trial attorneys from this unit are </w:t>
      </w:r>
      <w:r w:rsidR="00054212" w:rsidRPr="00FE36BD">
        <w:rPr>
          <w:rFonts w:ascii="Times New Roman" w:hAnsi="Times New Roman" w:cs="Times New Roman"/>
          <w:sz w:val="24"/>
          <w:szCs w:val="24"/>
        </w:rPr>
        <w:t>Matthew Kahn</w:t>
      </w:r>
      <w:r w:rsidR="00054212" w:rsidRPr="00FE36BD">
        <w:rPr>
          <w:rFonts w:ascii="Times New Roman" w:hAnsi="Times New Roman" w:cs="Times New Roman"/>
          <w:sz w:val="24"/>
          <w:szCs w:val="24"/>
        </w:rPr>
        <w:t xml:space="preserve"> and </w:t>
      </w:r>
      <w:r w:rsidR="00054212" w:rsidRPr="00FE36BD">
        <w:rPr>
          <w:rFonts w:ascii="Times New Roman" w:hAnsi="Times New Roman" w:cs="Times New Roman"/>
          <w:sz w:val="24"/>
          <w:szCs w:val="24"/>
        </w:rPr>
        <w:t>Michael P. McCarthy</w:t>
      </w:r>
      <w:r w:rsidR="00054212" w:rsidRPr="00FE36BD">
        <w:rPr>
          <w:rFonts w:ascii="Times New Roman" w:hAnsi="Times New Roman" w:cs="Times New Roman"/>
          <w:sz w:val="24"/>
          <w:szCs w:val="24"/>
        </w:rPr>
        <w:t xml:space="preserve">. Thirdly, the suit is also handled by </w:t>
      </w:r>
      <w:r w:rsidR="00054212" w:rsidRPr="00FE36BD">
        <w:rPr>
          <w:rFonts w:ascii="Times New Roman" w:hAnsi="Times New Roman" w:cs="Times New Roman"/>
          <w:sz w:val="24"/>
          <w:szCs w:val="24"/>
        </w:rPr>
        <w:t>the</w:t>
      </w:r>
      <w:r w:rsidR="00054212" w:rsidRPr="00FE36BD">
        <w:rPr>
          <w:rFonts w:ascii="Times New Roman" w:hAnsi="Times New Roman" w:cs="Times New Roman"/>
          <w:sz w:val="24"/>
          <w:szCs w:val="24"/>
        </w:rPr>
        <w:t xml:space="preserve"> office of </w:t>
      </w:r>
      <w:r w:rsidR="00FE36BD" w:rsidRPr="00FE36BD">
        <w:rPr>
          <w:rFonts w:ascii="Times New Roman" w:hAnsi="Times New Roman" w:cs="Times New Roman"/>
          <w:sz w:val="24"/>
          <w:szCs w:val="24"/>
        </w:rPr>
        <w:t>the U.S</w:t>
      </w:r>
      <w:r w:rsidR="00054212" w:rsidRPr="00FE36BD">
        <w:rPr>
          <w:rFonts w:ascii="Times New Roman" w:hAnsi="Times New Roman" w:cs="Times New Roman"/>
          <w:sz w:val="24"/>
          <w:szCs w:val="24"/>
        </w:rPr>
        <w:t>. Attorney’s Office for the Northern District of Alabama</w:t>
      </w:r>
      <w:r w:rsidR="00054212" w:rsidRPr="00FE36BD">
        <w:rPr>
          <w:rFonts w:ascii="Times New Roman" w:hAnsi="Times New Roman" w:cs="Times New Roman"/>
          <w:sz w:val="24"/>
          <w:szCs w:val="24"/>
        </w:rPr>
        <w:t xml:space="preserve"> as led by </w:t>
      </w:r>
      <w:r w:rsidR="00054212" w:rsidRPr="00FE36BD">
        <w:rPr>
          <w:rFonts w:ascii="Times New Roman" w:hAnsi="Times New Roman" w:cs="Times New Roman"/>
          <w:sz w:val="24"/>
          <w:szCs w:val="24"/>
        </w:rPr>
        <w:t>Assistant U.S. Attorney Davis Barlow</w:t>
      </w:r>
      <w:r w:rsidR="00054212" w:rsidRPr="00FE36BD">
        <w:rPr>
          <w:rFonts w:ascii="Times New Roman" w:hAnsi="Times New Roman" w:cs="Times New Roman"/>
          <w:sz w:val="24"/>
          <w:szCs w:val="24"/>
        </w:rPr>
        <w:t xml:space="preserve">. Lastly, the </w:t>
      </w:r>
      <w:r w:rsidR="00FE36BD" w:rsidRPr="00FE36BD">
        <w:rPr>
          <w:rFonts w:ascii="Times New Roman" w:hAnsi="Times New Roman" w:cs="Times New Roman"/>
          <w:sz w:val="24"/>
          <w:szCs w:val="24"/>
        </w:rPr>
        <w:t>prosecution</w:t>
      </w:r>
      <w:r w:rsidR="00054212" w:rsidRPr="00FE36BD">
        <w:rPr>
          <w:rFonts w:ascii="Times New Roman" w:hAnsi="Times New Roman" w:cs="Times New Roman"/>
          <w:sz w:val="24"/>
          <w:szCs w:val="24"/>
        </w:rPr>
        <w:t xml:space="preserve"> is pursued by the Fraud Section </w:t>
      </w:r>
      <w:r w:rsidR="00FE36BD" w:rsidRPr="00FE36BD">
        <w:rPr>
          <w:rFonts w:ascii="Times New Roman" w:hAnsi="Times New Roman" w:cs="Times New Roman"/>
          <w:sz w:val="24"/>
          <w:szCs w:val="24"/>
        </w:rPr>
        <w:t>of</w:t>
      </w:r>
      <w:r w:rsidR="00054212" w:rsidRPr="00FE36BD">
        <w:rPr>
          <w:rFonts w:ascii="Times New Roman" w:hAnsi="Times New Roman" w:cs="Times New Roman"/>
          <w:sz w:val="24"/>
          <w:szCs w:val="24"/>
        </w:rPr>
        <w:t xml:space="preserve"> the US</w:t>
      </w:r>
      <w:r w:rsidR="00054212" w:rsidRPr="00FE36BD">
        <w:rPr>
          <w:rFonts w:ascii="Times New Roman" w:hAnsi="Times New Roman" w:cs="Times New Roman"/>
          <w:sz w:val="24"/>
          <w:szCs w:val="24"/>
        </w:rPr>
        <w:t xml:space="preserve"> Justice Department’s Criminal Division</w:t>
      </w:r>
      <w:r w:rsidR="00054212" w:rsidRPr="00FE36BD">
        <w:rPr>
          <w:rFonts w:ascii="Times New Roman" w:hAnsi="Times New Roman" w:cs="Times New Roman"/>
          <w:sz w:val="24"/>
          <w:szCs w:val="24"/>
        </w:rPr>
        <w:t xml:space="preserve"> as led by the </w:t>
      </w:r>
      <w:r w:rsidR="00054212" w:rsidRPr="00FE36BD">
        <w:rPr>
          <w:rFonts w:ascii="Times New Roman" w:hAnsi="Times New Roman" w:cs="Times New Roman"/>
          <w:sz w:val="24"/>
          <w:szCs w:val="24"/>
        </w:rPr>
        <w:t>Acting Assistant Attorney General Brian Rabbitt</w:t>
      </w:r>
      <w:r w:rsidR="00054212" w:rsidRPr="00FE36BD">
        <w:rPr>
          <w:rFonts w:ascii="Times New Roman" w:hAnsi="Times New Roman" w:cs="Times New Roman"/>
          <w:sz w:val="24"/>
          <w:szCs w:val="24"/>
        </w:rPr>
        <w:t xml:space="preserve">. In total, </w:t>
      </w:r>
      <w:r w:rsidR="00FE36BD" w:rsidRPr="00FE36BD">
        <w:rPr>
          <w:rFonts w:ascii="Times New Roman" w:hAnsi="Times New Roman" w:cs="Times New Roman"/>
          <w:sz w:val="24"/>
          <w:szCs w:val="24"/>
        </w:rPr>
        <w:t>these</w:t>
      </w:r>
      <w:r w:rsidR="00054212" w:rsidRPr="00FE36BD">
        <w:rPr>
          <w:rFonts w:ascii="Times New Roman" w:hAnsi="Times New Roman" w:cs="Times New Roman"/>
          <w:sz w:val="24"/>
          <w:szCs w:val="24"/>
        </w:rPr>
        <w:t xml:space="preserve"> are the individuals that are actively </w:t>
      </w:r>
      <w:r w:rsidR="00FE36BD" w:rsidRPr="00FE36BD">
        <w:rPr>
          <w:rFonts w:ascii="Times New Roman" w:hAnsi="Times New Roman" w:cs="Times New Roman"/>
          <w:sz w:val="24"/>
          <w:szCs w:val="24"/>
        </w:rPr>
        <w:t>on the</w:t>
      </w:r>
      <w:r w:rsidR="00054212" w:rsidRPr="00FE36BD">
        <w:rPr>
          <w:rFonts w:ascii="Times New Roman" w:hAnsi="Times New Roman" w:cs="Times New Roman"/>
          <w:sz w:val="24"/>
          <w:szCs w:val="24"/>
        </w:rPr>
        <w:t xml:space="preserve"> case to determine beyond reasonable doubt that </w:t>
      </w:r>
      <w:r w:rsidR="00054212" w:rsidRPr="00FE36BD">
        <w:rPr>
          <w:rFonts w:ascii="Times New Roman" w:hAnsi="Times New Roman" w:cs="Times New Roman"/>
          <w:sz w:val="24"/>
          <w:szCs w:val="24"/>
        </w:rPr>
        <w:t>Paul Daigle</w:t>
      </w:r>
      <w:r w:rsidR="00054212" w:rsidRPr="00FE36BD">
        <w:rPr>
          <w:rFonts w:ascii="Times New Roman" w:hAnsi="Times New Roman" w:cs="Times New Roman"/>
          <w:sz w:val="24"/>
          <w:szCs w:val="24"/>
        </w:rPr>
        <w:t xml:space="preserve"> is responsible for the compliance failure. </w:t>
      </w:r>
    </w:p>
    <w:p w:rsidR="00054212" w:rsidRPr="00FE36BD" w:rsidRDefault="00054212" w:rsidP="001E2ABD">
      <w:pPr>
        <w:widowControl w:val="0"/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E36BD">
        <w:rPr>
          <w:rFonts w:ascii="Times New Roman" w:hAnsi="Times New Roman" w:cs="Times New Roman"/>
          <w:sz w:val="24"/>
          <w:szCs w:val="24"/>
        </w:rPr>
        <w:t xml:space="preserve">For </w:t>
      </w:r>
      <w:r w:rsidRPr="00FE36BD">
        <w:rPr>
          <w:rFonts w:ascii="Times New Roman" w:hAnsi="Times New Roman" w:cs="Times New Roman"/>
          <w:sz w:val="24"/>
          <w:szCs w:val="24"/>
        </w:rPr>
        <w:t>Paul Daigle</w:t>
      </w:r>
      <w:r w:rsidRPr="00FE36BD">
        <w:rPr>
          <w:rFonts w:ascii="Times New Roman" w:hAnsi="Times New Roman" w:cs="Times New Roman"/>
          <w:sz w:val="24"/>
          <w:szCs w:val="24"/>
        </w:rPr>
        <w:t xml:space="preserve">, the non-compliant behavior was reported to have occurred in three </w:t>
      </w:r>
      <w:proofErr w:type="gramStart"/>
      <w:r w:rsidRPr="00FE36BD">
        <w:rPr>
          <w:rFonts w:ascii="Times New Roman" w:hAnsi="Times New Roman" w:cs="Times New Roman"/>
          <w:sz w:val="24"/>
          <w:szCs w:val="24"/>
        </w:rPr>
        <w:t>ways</w:t>
      </w:r>
      <w:proofErr w:type="gramEnd"/>
      <w:r w:rsidRPr="00FE36BD">
        <w:rPr>
          <w:rFonts w:ascii="Times New Roman" w:hAnsi="Times New Roman" w:cs="Times New Roman"/>
          <w:sz w:val="24"/>
          <w:szCs w:val="24"/>
        </w:rPr>
        <w:t xml:space="preserve">. Firstly, he submitted false claims to the US government concerning the qualification of his employees. The employees did not meet the minimal qualification threshold and this led to the US government </w:t>
      </w:r>
      <w:r w:rsidR="00FE36BD" w:rsidRPr="00FE36BD">
        <w:rPr>
          <w:rFonts w:ascii="Times New Roman" w:hAnsi="Times New Roman" w:cs="Times New Roman"/>
          <w:sz w:val="24"/>
          <w:szCs w:val="24"/>
        </w:rPr>
        <w:t>overcompensating</w:t>
      </w:r>
      <w:r w:rsidRPr="00FE36BD">
        <w:rPr>
          <w:rFonts w:ascii="Times New Roman" w:hAnsi="Times New Roman" w:cs="Times New Roman"/>
          <w:sz w:val="24"/>
          <w:szCs w:val="24"/>
        </w:rPr>
        <w:t xml:space="preserve"> them for unqualified labor. Secondly, Daig</w:t>
      </w:r>
      <w:r w:rsidR="00FE36BD" w:rsidRPr="00FE36BD">
        <w:rPr>
          <w:rFonts w:ascii="Times New Roman" w:hAnsi="Times New Roman" w:cs="Times New Roman"/>
          <w:sz w:val="24"/>
          <w:szCs w:val="24"/>
        </w:rPr>
        <w:t>l</w:t>
      </w:r>
      <w:r w:rsidRPr="00FE36BD">
        <w:rPr>
          <w:rFonts w:ascii="Times New Roman" w:hAnsi="Times New Roman" w:cs="Times New Roman"/>
          <w:sz w:val="24"/>
          <w:szCs w:val="24"/>
        </w:rPr>
        <w:t xml:space="preserve">e attempted to cover this non-compliance through the use of </w:t>
      </w:r>
      <w:r w:rsidR="00FE36BD" w:rsidRPr="00FE36BD">
        <w:rPr>
          <w:rFonts w:ascii="Times New Roman" w:hAnsi="Times New Roman" w:cs="Times New Roman"/>
          <w:sz w:val="24"/>
          <w:szCs w:val="24"/>
        </w:rPr>
        <w:t>fictitious</w:t>
      </w:r>
      <w:r w:rsidRPr="00FE36BD">
        <w:rPr>
          <w:rFonts w:ascii="Times New Roman" w:hAnsi="Times New Roman" w:cs="Times New Roman"/>
          <w:sz w:val="24"/>
          <w:szCs w:val="24"/>
        </w:rPr>
        <w:t xml:space="preserve"> documentation where he directed the employees to rely on the online diploma mills to </w:t>
      </w:r>
      <w:r w:rsidR="00FE36BD" w:rsidRPr="00FE36BD">
        <w:rPr>
          <w:rFonts w:ascii="Times New Roman" w:hAnsi="Times New Roman" w:cs="Times New Roman"/>
          <w:sz w:val="24"/>
          <w:szCs w:val="24"/>
        </w:rPr>
        <w:t>generate</w:t>
      </w:r>
      <w:r w:rsidRPr="00FE36BD">
        <w:rPr>
          <w:rFonts w:ascii="Times New Roman" w:hAnsi="Times New Roman" w:cs="Times New Roman"/>
          <w:sz w:val="24"/>
          <w:szCs w:val="24"/>
        </w:rPr>
        <w:t xml:space="preserve"> false educational </w:t>
      </w:r>
      <w:r w:rsidR="00FE36BD" w:rsidRPr="00FE36BD">
        <w:rPr>
          <w:rFonts w:ascii="Times New Roman" w:hAnsi="Times New Roman" w:cs="Times New Roman"/>
          <w:sz w:val="24"/>
          <w:szCs w:val="24"/>
        </w:rPr>
        <w:t>credentials</w:t>
      </w:r>
      <w:r w:rsidRPr="00FE36BD">
        <w:rPr>
          <w:rFonts w:ascii="Times New Roman" w:hAnsi="Times New Roman" w:cs="Times New Roman"/>
          <w:sz w:val="24"/>
          <w:szCs w:val="24"/>
        </w:rPr>
        <w:t xml:space="preserve"> including creating ‘fake degree’ certificates. In the last count, </w:t>
      </w:r>
      <w:r w:rsidRPr="00FE36BD">
        <w:rPr>
          <w:rFonts w:ascii="Times New Roman" w:hAnsi="Times New Roman" w:cs="Times New Roman"/>
          <w:sz w:val="24"/>
          <w:szCs w:val="24"/>
        </w:rPr>
        <w:t>Daigle</w:t>
      </w:r>
      <w:r w:rsidRPr="00FE36BD">
        <w:rPr>
          <w:rFonts w:ascii="Times New Roman" w:hAnsi="Times New Roman" w:cs="Times New Roman"/>
          <w:sz w:val="24"/>
          <w:szCs w:val="24"/>
        </w:rPr>
        <w:t xml:space="preserve"> was accused of billing the US government for work that was completely unrelated to provisions of the contract that his </w:t>
      </w:r>
      <w:r w:rsidRPr="00FE36BD">
        <w:rPr>
          <w:rFonts w:ascii="Times New Roman" w:hAnsi="Times New Roman" w:cs="Times New Roman"/>
          <w:sz w:val="24"/>
          <w:szCs w:val="24"/>
        </w:rPr>
        <w:lastRenderedPageBreak/>
        <w:t xml:space="preserve">company handled. </w:t>
      </w:r>
    </w:p>
    <w:p w:rsidR="004A79F1" w:rsidRPr="00FE36BD" w:rsidRDefault="00054212" w:rsidP="00FE36BD">
      <w:pPr>
        <w:widowControl w:val="0"/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E36BD">
        <w:rPr>
          <w:rFonts w:ascii="Times New Roman" w:hAnsi="Times New Roman" w:cs="Times New Roman"/>
          <w:sz w:val="24"/>
          <w:szCs w:val="24"/>
        </w:rPr>
        <w:t xml:space="preserve">Concerning his violations, Daigle failed to follow the labor laws </w:t>
      </w:r>
      <w:r w:rsidR="00FE36BD" w:rsidRPr="00FE36BD">
        <w:rPr>
          <w:rFonts w:ascii="Times New Roman" w:hAnsi="Times New Roman" w:cs="Times New Roman"/>
          <w:sz w:val="24"/>
          <w:szCs w:val="24"/>
        </w:rPr>
        <w:t>especially</w:t>
      </w:r>
      <w:r w:rsidRPr="00FE36BD">
        <w:rPr>
          <w:rFonts w:ascii="Times New Roman" w:hAnsi="Times New Roman" w:cs="Times New Roman"/>
          <w:sz w:val="24"/>
          <w:szCs w:val="24"/>
        </w:rPr>
        <w:t xml:space="preserve"> the </w:t>
      </w:r>
      <w:r w:rsidR="004A79F1" w:rsidRPr="00FE36BD">
        <w:rPr>
          <w:rStyle w:val="hgkelc"/>
          <w:rFonts w:ascii="Times New Roman" w:hAnsi="Times New Roman" w:cs="Times New Roman"/>
          <w:bCs/>
          <w:sz w:val="24"/>
          <w:szCs w:val="24"/>
        </w:rPr>
        <w:t>Fair Labor Standards Act</w:t>
      </w:r>
      <w:r w:rsidR="004A79F1" w:rsidRPr="00FE36B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 that offer </w:t>
      </w:r>
      <w:r w:rsidR="00FE36BD" w:rsidRPr="00FE36BD">
        <w:rPr>
          <w:rStyle w:val="hgkelc"/>
          <w:rFonts w:ascii="Times New Roman" w:hAnsi="Times New Roman" w:cs="Times New Roman"/>
          <w:bCs/>
          <w:sz w:val="24"/>
          <w:szCs w:val="24"/>
        </w:rPr>
        <w:t>provisions</w:t>
      </w:r>
      <w:r w:rsidR="004A79F1" w:rsidRPr="00FE36B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 on how wages </w:t>
      </w:r>
      <w:r w:rsidR="00FE36BD" w:rsidRPr="00FE36BD">
        <w:rPr>
          <w:rStyle w:val="hgkelc"/>
          <w:rFonts w:ascii="Times New Roman" w:hAnsi="Times New Roman" w:cs="Times New Roman"/>
          <w:bCs/>
          <w:sz w:val="24"/>
          <w:szCs w:val="24"/>
        </w:rPr>
        <w:t>correlate</w:t>
      </w:r>
      <w:r w:rsidR="004A79F1" w:rsidRPr="00FE36B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 to the qualification </w:t>
      </w:r>
      <w:r w:rsidR="00FE36BD" w:rsidRPr="00FE36BD">
        <w:rPr>
          <w:rStyle w:val="hgkelc"/>
          <w:rFonts w:ascii="Times New Roman" w:hAnsi="Times New Roman" w:cs="Times New Roman"/>
          <w:bCs/>
          <w:sz w:val="24"/>
          <w:szCs w:val="24"/>
        </w:rPr>
        <w:t>standards</w:t>
      </w:r>
      <w:r w:rsidR="004A79F1" w:rsidRPr="00FE36B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 of the employees. He also violated this Act by engaging in job fraud where he </w:t>
      </w:r>
      <w:r w:rsidR="00FE36BD" w:rsidRPr="00FE36BD">
        <w:rPr>
          <w:rStyle w:val="hgkelc"/>
          <w:rFonts w:ascii="Times New Roman" w:hAnsi="Times New Roman" w:cs="Times New Roman"/>
          <w:bCs/>
          <w:sz w:val="24"/>
          <w:szCs w:val="24"/>
        </w:rPr>
        <w:t>encouraged</w:t>
      </w:r>
      <w:r w:rsidR="004A79F1" w:rsidRPr="00FE36B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 the use of fictitious academic </w:t>
      </w:r>
      <w:r w:rsidR="004A79F1" w:rsidRPr="00FE36BD">
        <w:rPr>
          <w:rFonts w:ascii="Times New Roman" w:hAnsi="Times New Roman" w:cs="Times New Roman"/>
          <w:sz w:val="24"/>
          <w:szCs w:val="24"/>
        </w:rPr>
        <w:t xml:space="preserve">credentials. His count on willful and incorrect billing falls under the False Claims Act which he intentionally violated. Then, from a moral standpoint, the CEO being the corporate leader failed to </w:t>
      </w:r>
      <w:r w:rsidR="00FE36BD" w:rsidRPr="00FE36BD">
        <w:rPr>
          <w:rFonts w:ascii="Times New Roman" w:hAnsi="Times New Roman" w:cs="Times New Roman"/>
          <w:sz w:val="24"/>
          <w:szCs w:val="24"/>
        </w:rPr>
        <w:t>exercise</w:t>
      </w:r>
      <w:r w:rsidR="004A79F1" w:rsidRPr="00FE36BD">
        <w:rPr>
          <w:rFonts w:ascii="Times New Roman" w:hAnsi="Times New Roman" w:cs="Times New Roman"/>
          <w:sz w:val="24"/>
          <w:szCs w:val="24"/>
        </w:rPr>
        <w:t xml:space="preserve"> competency and duty to tas</w:t>
      </w:r>
      <w:r w:rsidR="005C39A2" w:rsidRPr="00FE36BD">
        <w:rPr>
          <w:rFonts w:ascii="Times New Roman" w:hAnsi="Times New Roman" w:cs="Times New Roman"/>
          <w:sz w:val="24"/>
          <w:szCs w:val="24"/>
        </w:rPr>
        <w:t xml:space="preserve">ks as directed by his office. In a scheme to get rich quickly, he employed shortcuts and </w:t>
      </w:r>
      <w:r w:rsidR="00FE36BD" w:rsidRPr="00FE36BD">
        <w:rPr>
          <w:rFonts w:ascii="Times New Roman" w:hAnsi="Times New Roman" w:cs="Times New Roman"/>
          <w:sz w:val="24"/>
          <w:szCs w:val="24"/>
        </w:rPr>
        <w:t>fraudulent</w:t>
      </w:r>
      <w:r w:rsidR="005C39A2" w:rsidRPr="00FE36BD">
        <w:rPr>
          <w:rFonts w:ascii="Times New Roman" w:hAnsi="Times New Roman" w:cs="Times New Roman"/>
          <w:sz w:val="24"/>
          <w:szCs w:val="24"/>
        </w:rPr>
        <w:t xml:space="preserve"> means and failed to adhere to due process. He failed to uphold his duty to the company’s stakeholders, who expect a holder of a CEO position to make prudent decisions that reflect ethical and legal compliance. </w:t>
      </w:r>
    </w:p>
    <w:p w:rsidR="005C39A2" w:rsidRPr="00FE36BD" w:rsidRDefault="00FE36BD" w:rsidP="00FE36BD">
      <w:pPr>
        <w:widowControl w:val="0"/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Important to note, t</w:t>
      </w:r>
      <w:r w:rsidR="005C39A2" w:rsidRPr="00FE36BD">
        <w:rPr>
          <w:rFonts w:ascii="Times New Roman" w:hAnsi="Times New Roman" w:cs="Times New Roman"/>
          <w:sz w:val="24"/>
          <w:szCs w:val="24"/>
        </w:rPr>
        <w:t xml:space="preserve">he actions of the CEO had far-reaching consequences. First, he let down the company investors who have given him a chance and mandate to make prudent choices in favor of growth and progress of the company. </w:t>
      </w:r>
      <w:r w:rsidRPr="00FE36BD">
        <w:rPr>
          <w:rFonts w:ascii="Times New Roman" w:hAnsi="Times New Roman" w:cs="Times New Roman"/>
          <w:sz w:val="24"/>
          <w:szCs w:val="24"/>
        </w:rPr>
        <w:t>Additionally</w:t>
      </w:r>
      <w:r w:rsidR="005C39A2" w:rsidRPr="00FE36BD">
        <w:rPr>
          <w:rFonts w:ascii="Times New Roman" w:hAnsi="Times New Roman" w:cs="Times New Roman"/>
          <w:sz w:val="24"/>
          <w:szCs w:val="24"/>
        </w:rPr>
        <w:t xml:space="preserve">, his non-compliance injured the unqualified employees who are now at risk to be prosecuted for working with falsified credentials. Then, he has injured the regulators and the US </w:t>
      </w:r>
      <w:r w:rsidRPr="00FE36BD">
        <w:rPr>
          <w:rFonts w:ascii="Times New Roman" w:hAnsi="Times New Roman" w:cs="Times New Roman"/>
          <w:sz w:val="24"/>
          <w:szCs w:val="24"/>
        </w:rPr>
        <w:t>government</w:t>
      </w:r>
      <w:r w:rsidR="005C39A2" w:rsidRPr="00FE36BD">
        <w:rPr>
          <w:rFonts w:ascii="Times New Roman" w:hAnsi="Times New Roman" w:cs="Times New Roman"/>
          <w:sz w:val="24"/>
          <w:szCs w:val="24"/>
        </w:rPr>
        <w:t xml:space="preserve"> in general especially since it was a </w:t>
      </w:r>
      <w:r w:rsidRPr="00FE36BD">
        <w:rPr>
          <w:rFonts w:ascii="Times New Roman" w:hAnsi="Times New Roman" w:cs="Times New Roman"/>
          <w:sz w:val="24"/>
          <w:szCs w:val="24"/>
        </w:rPr>
        <w:t>foreign</w:t>
      </w:r>
      <w:r w:rsidR="005C39A2" w:rsidRPr="00FE36BD">
        <w:rPr>
          <w:rFonts w:ascii="Times New Roman" w:hAnsi="Times New Roman" w:cs="Times New Roman"/>
          <w:sz w:val="24"/>
          <w:szCs w:val="24"/>
        </w:rPr>
        <w:t xml:space="preserve"> </w:t>
      </w:r>
      <w:r w:rsidRPr="00FE36BD">
        <w:rPr>
          <w:rFonts w:ascii="Times New Roman" w:hAnsi="Times New Roman" w:cs="Times New Roman"/>
          <w:sz w:val="24"/>
          <w:szCs w:val="24"/>
        </w:rPr>
        <w:t>contract working</w:t>
      </w:r>
      <w:r w:rsidR="005C39A2" w:rsidRPr="00FE36BD">
        <w:rPr>
          <w:rFonts w:ascii="Times New Roman" w:hAnsi="Times New Roman" w:cs="Times New Roman"/>
          <w:sz w:val="24"/>
          <w:szCs w:val="24"/>
        </w:rPr>
        <w:t xml:space="preserve"> out of </w:t>
      </w:r>
      <w:r w:rsidRPr="00FE36BD">
        <w:rPr>
          <w:rFonts w:ascii="Times New Roman" w:hAnsi="Times New Roman" w:cs="Times New Roman"/>
          <w:sz w:val="24"/>
          <w:szCs w:val="24"/>
        </w:rPr>
        <w:t>Afghanistan</w:t>
      </w:r>
      <w:r w:rsidR="005C39A2" w:rsidRPr="00FE36BD">
        <w:rPr>
          <w:rFonts w:ascii="Times New Roman" w:hAnsi="Times New Roman" w:cs="Times New Roman"/>
          <w:sz w:val="24"/>
          <w:szCs w:val="24"/>
        </w:rPr>
        <w:t xml:space="preserve">. Lastly, the chief </w:t>
      </w:r>
      <w:r w:rsidRPr="00FE36BD">
        <w:rPr>
          <w:rFonts w:ascii="Times New Roman" w:hAnsi="Times New Roman" w:cs="Times New Roman"/>
          <w:sz w:val="24"/>
          <w:szCs w:val="24"/>
        </w:rPr>
        <w:t>executive</w:t>
      </w:r>
      <w:r w:rsidR="005C39A2" w:rsidRPr="00FE36BD">
        <w:rPr>
          <w:rFonts w:ascii="Times New Roman" w:hAnsi="Times New Roman" w:cs="Times New Roman"/>
          <w:sz w:val="24"/>
          <w:szCs w:val="24"/>
        </w:rPr>
        <w:t xml:space="preserve"> hurt the general public for the company owes a </w:t>
      </w:r>
      <w:r w:rsidRPr="00FE36BD">
        <w:rPr>
          <w:rFonts w:ascii="Times New Roman" w:hAnsi="Times New Roman" w:cs="Times New Roman"/>
          <w:sz w:val="24"/>
          <w:szCs w:val="24"/>
        </w:rPr>
        <w:t>fiduciary</w:t>
      </w:r>
      <w:r w:rsidR="005C39A2" w:rsidRPr="00FE36BD">
        <w:rPr>
          <w:rFonts w:ascii="Times New Roman" w:hAnsi="Times New Roman" w:cs="Times New Roman"/>
          <w:sz w:val="24"/>
          <w:szCs w:val="24"/>
        </w:rPr>
        <w:t xml:space="preserve"> duty to make optimal use of resources (including employees) in ways that comply </w:t>
      </w:r>
      <w:r w:rsidR="007F2E98" w:rsidRPr="00FE36BD">
        <w:rPr>
          <w:rFonts w:ascii="Times New Roman" w:hAnsi="Times New Roman" w:cs="Times New Roman"/>
          <w:sz w:val="24"/>
          <w:szCs w:val="24"/>
        </w:rPr>
        <w:t>with</w:t>
      </w:r>
      <w:r w:rsidR="005C39A2" w:rsidRPr="00FE36BD">
        <w:rPr>
          <w:rFonts w:ascii="Times New Roman" w:hAnsi="Times New Roman" w:cs="Times New Roman"/>
          <w:sz w:val="24"/>
          <w:szCs w:val="24"/>
        </w:rPr>
        <w:t xml:space="preserve"> the law and bring gain to the community. </w:t>
      </w:r>
      <w:r w:rsidRPr="00FE36BD">
        <w:rPr>
          <w:rFonts w:ascii="Times New Roman" w:hAnsi="Times New Roman" w:cs="Times New Roman"/>
          <w:sz w:val="24"/>
          <w:szCs w:val="24"/>
        </w:rPr>
        <w:t>Especially</w:t>
      </w:r>
      <w:r w:rsidR="005C39A2" w:rsidRPr="00FE36BD">
        <w:rPr>
          <w:rFonts w:ascii="Times New Roman" w:hAnsi="Times New Roman" w:cs="Times New Roman"/>
          <w:sz w:val="24"/>
          <w:szCs w:val="24"/>
        </w:rPr>
        <w:t xml:space="preserve"> from a public </w:t>
      </w:r>
      <w:r w:rsidRPr="00FE36BD">
        <w:rPr>
          <w:rFonts w:ascii="Times New Roman" w:hAnsi="Times New Roman" w:cs="Times New Roman"/>
          <w:sz w:val="24"/>
          <w:szCs w:val="24"/>
        </w:rPr>
        <w:t>relations</w:t>
      </w:r>
      <w:r w:rsidR="005C39A2" w:rsidRPr="00FE36BD">
        <w:rPr>
          <w:rFonts w:ascii="Times New Roman" w:hAnsi="Times New Roman" w:cs="Times New Roman"/>
          <w:sz w:val="24"/>
          <w:szCs w:val="24"/>
        </w:rPr>
        <w:t xml:space="preserve"> perspective, </w:t>
      </w:r>
      <w:r w:rsidR="005C39A2" w:rsidRPr="00FE36BD">
        <w:rPr>
          <w:rFonts w:ascii="Times New Roman" w:hAnsi="Times New Roman" w:cs="Times New Roman"/>
          <w:sz w:val="24"/>
          <w:szCs w:val="24"/>
        </w:rPr>
        <w:t>Daigle</w:t>
      </w:r>
      <w:r w:rsidR="005C39A2" w:rsidRPr="00FE36BD">
        <w:rPr>
          <w:rFonts w:ascii="Times New Roman" w:hAnsi="Times New Roman" w:cs="Times New Roman"/>
          <w:sz w:val="24"/>
          <w:szCs w:val="24"/>
        </w:rPr>
        <w:t xml:space="preserve">’s action have injured the reputation of the company to all stakeholders and it leads to reduced brand equity and confidence in the company. </w:t>
      </w:r>
    </w:p>
    <w:p w:rsidR="005C39A2" w:rsidRPr="00FE36BD" w:rsidRDefault="005C39A2" w:rsidP="00FE36BD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C39A2" w:rsidRPr="00FE36BD" w:rsidRDefault="005C39A2" w:rsidP="00FE36BD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C39A2" w:rsidRPr="00FE36BD" w:rsidRDefault="005C39A2" w:rsidP="00FE36BD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A5428" w:rsidRPr="00FE36BD" w:rsidRDefault="005A5428" w:rsidP="00FE36BD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r w:rsidRPr="00FE36BD"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lastRenderedPageBreak/>
        <w:t>Part 2: The Relationship between Compliance, Ethics, and the Law</w:t>
      </w:r>
    </w:p>
    <w:p w:rsidR="007F2E98" w:rsidRPr="00FE36BD" w:rsidRDefault="00FE36BD" w:rsidP="00FE36BD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ab/>
      </w:r>
      <w:r w:rsidR="007F2E98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In my view, the CEO is the final individual to ensure that all areas/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sections</w:t>
      </w:r>
      <w:r w:rsidR="007F2E98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of the company run according to law and ethics of the day. As a common phrase, “</w:t>
      </w:r>
      <w:r w:rsidR="00106406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the buc</w:t>
      </w:r>
      <w:r w:rsidR="007F2E98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k stops with” the chief executive. Importantly, the CEO is entrusted by 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stakeholders</w:t>
      </w:r>
      <w:r w:rsidR="007F2E98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such as investors, 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employees</w:t>
      </w:r>
      <w:r w:rsidR="007F2E98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and regulators to ensure that the firm runs in ways that it is expected to be. Other managers such as 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Chief</w:t>
      </w:r>
      <w:r w:rsidR="007F2E98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Compliance O</w:t>
      </w:r>
      <w:r w:rsidR="007F2E98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fficer, Chief Legal Counsel and other middle/lower level managers derive mandate 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from</w:t>
      </w:r>
      <w:r w:rsidR="007F2E98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the CEO and even their job descriptions can be 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altered</w:t>
      </w:r>
      <w:r w:rsidR="007F2E98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by him/her. Besides, the duty of compliance do not fall on the 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Board</w:t>
      </w:r>
      <w:r w:rsidR="007F2E98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of Directors since they are not involved in day-to-day running of the company but only make long-term strategic decisions. Ultimately, a fully competent, qualified and experienced CEO ensures all functions are in compliance to the law. For instance, in the article, it is 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right</w:t>
      </w:r>
      <w:r w:rsidR="007F2E98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and justified for regulators and prosecutorial agencies to go after the CEO, </w:t>
      </w:r>
      <w:r w:rsidR="007F2E98" w:rsidRPr="00FE36BD">
        <w:rPr>
          <w:rFonts w:ascii="Times New Roman" w:hAnsi="Times New Roman" w:cs="Times New Roman"/>
          <w:sz w:val="24"/>
          <w:szCs w:val="24"/>
        </w:rPr>
        <w:t>Daigle</w:t>
      </w:r>
      <w:r w:rsidR="007F2E98" w:rsidRPr="00FE36BD">
        <w:rPr>
          <w:rFonts w:ascii="Times New Roman" w:hAnsi="Times New Roman" w:cs="Times New Roman"/>
          <w:sz w:val="24"/>
          <w:szCs w:val="24"/>
        </w:rPr>
        <w:t xml:space="preserve">, who made the final decisions in the </w:t>
      </w:r>
      <w:r w:rsidRPr="00FE36BD">
        <w:rPr>
          <w:rFonts w:ascii="Times New Roman" w:hAnsi="Times New Roman" w:cs="Times New Roman"/>
          <w:sz w:val="24"/>
          <w:szCs w:val="24"/>
        </w:rPr>
        <w:t>running of</w:t>
      </w:r>
      <w:r w:rsidR="007F2E98" w:rsidRPr="00FE36BD">
        <w:rPr>
          <w:rFonts w:ascii="Times New Roman" w:hAnsi="Times New Roman" w:cs="Times New Roman"/>
          <w:sz w:val="24"/>
          <w:szCs w:val="24"/>
        </w:rPr>
        <w:t xml:space="preserve"> the company. </w:t>
      </w:r>
    </w:p>
    <w:p w:rsidR="007F2E98" w:rsidRDefault="007F2E98" w:rsidP="00FE36BD">
      <w:pPr>
        <w:widowControl w:val="0"/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E36BD">
        <w:rPr>
          <w:rFonts w:ascii="Times New Roman" w:hAnsi="Times New Roman" w:cs="Times New Roman"/>
          <w:sz w:val="24"/>
          <w:szCs w:val="24"/>
        </w:rPr>
        <w:t xml:space="preserve">Further on, I strongly associate corporate </w:t>
      </w:r>
      <w:r w:rsidR="00FE36BD" w:rsidRPr="00FE36BD">
        <w:rPr>
          <w:rFonts w:ascii="Times New Roman" w:hAnsi="Times New Roman" w:cs="Times New Roman"/>
          <w:sz w:val="24"/>
          <w:szCs w:val="24"/>
        </w:rPr>
        <w:t>culture</w:t>
      </w:r>
      <w:r w:rsidRPr="00FE36BD">
        <w:rPr>
          <w:rFonts w:ascii="Times New Roman" w:hAnsi="Times New Roman" w:cs="Times New Roman"/>
          <w:sz w:val="24"/>
          <w:szCs w:val="24"/>
        </w:rPr>
        <w:t xml:space="preserve"> to compliance to law and regulations. A good corporate culture</w:t>
      </w:r>
      <w:r w:rsidR="00680840" w:rsidRPr="00FE36BD">
        <w:rPr>
          <w:rFonts w:ascii="Times New Roman" w:hAnsi="Times New Roman" w:cs="Times New Roman"/>
          <w:sz w:val="24"/>
          <w:szCs w:val="24"/>
        </w:rPr>
        <w:t xml:space="preserve"> recognizes the extent of the law in company </w:t>
      </w:r>
      <w:r w:rsidR="00FE36BD" w:rsidRPr="00FE36BD">
        <w:rPr>
          <w:rFonts w:ascii="Times New Roman" w:hAnsi="Times New Roman" w:cs="Times New Roman"/>
          <w:sz w:val="24"/>
          <w:szCs w:val="24"/>
        </w:rPr>
        <w:t>operations</w:t>
      </w:r>
      <w:r w:rsidR="00680840" w:rsidRPr="00FE36BD">
        <w:rPr>
          <w:rFonts w:ascii="Times New Roman" w:hAnsi="Times New Roman" w:cs="Times New Roman"/>
          <w:sz w:val="24"/>
          <w:szCs w:val="24"/>
        </w:rPr>
        <w:t xml:space="preserve"> or is strongly founded on legal provisions. In this way, employees and managers project a sense of discipline and duty to the law. If such a culture is insensitive to the law, most of the </w:t>
      </w:r>
      <w:r w:rsidR="00FE36BD" w:rsidRPr="00FE36BD">
        <w:rPr>
          <w:rFonts w:ascii="Times New Roman" w:hAnsi="Times New Roman" w:cs="Times New Roman"/>
          <w:sz w:val="24"/>
          <w:szCs w:val="24"/>
        </w:rPr>
        <w:t>functions</w:t>
      </w:r>
      <w:r w:rsidR="00680840" w:rsidRPr="00FE36BD">
        <w:rPr>
          <w:rFonts w:ascii="Times New Roman" w:hAnsi="Times New Roman" w:cs="Times New Roman"/>
          <w:sz w:val="24"/>
          <w:szCs w:val="24"/>
        </w:rPr>
        <w:t xml:space="preserve"> and activities will be questionable and even challenged. In the case of </w:t>
      </w:r>
      <w:r w:rsidR="00680840" w:rsidRPr="00FE36BD">
        <w:rPr>
          <w:rFonts w:ascii="Times New Roman" w:hAnsi="Times New Roman" w:cs="Times New Roman"/>
          <w:sz w:val="24"/>
          <w:szCs w:val="24"/>
        </w:rPr>
        <w:t>Daigle</w:t>
      </w:r>
      <w:r w:rsidR="00680840" w:rsidRPr="00FE36BD">
        <w:rPr>
          <w:rFonts w:ascii="Times New Roman" w:hAnsi="Times New Roman" w:cs="Times New Roman"/>
          <w:sz w:val="24"/>
          <w:szCs w:val="24"/>
        </w:rPr>
        <w:t xml:space="preserve">, the actions of the company such as wrongful billing and use of fake employee credentials obvious points to a weak and undesirable corporate culture. </w:t>
      </w:r>
    </w:p>
    <w:p w:rsidR="001E2ABD" w:rsidRDefault="001E2ABD" w:rsidP="00FE36BD">
      <w:pPr>
        <w:widowControl w:val="0"/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E2ABD" w:rsidRDefault="001E2ABD" w:rsidP="00FE36BD">
      <w:pPr>
        <w:widowControl w:val="0"/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E2ABD" w:rsidRPr="00FE36BD" w:rsidRDefault="001E2ABD" w:rsidP="00FE36BD">
      <w:pPr>
        <w:widowControl w:val="0"/>
        <w:autoSpaceDE w:val="0"/>
        <w:autoSpaceDN w:val="0"/>
        <w:adjustRightInd w:val="0"/>
        <w:spacing w:after="0" w:line="480" w:lineRule="auto"/>
        <w:ind w:firstLine="720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</w:p>
    <w:p w:rsidR="007F2E98" w:rsidRPr="00FE36BD" w:rsidRDefault="00561A1C" w:rsidP="00FE36BD">
      <w:pPr>
        <w:widowControl w:val="0"/>
        <w:autoSpaceDE w:val="0"/>
        <w:autoSpaceDN w:val="0"/>
        <w:adjustRightInd w:val="0"/>
        <w:spacing w:after="0" w:line="480" w:lineRule="auto"/>
        <w:ind w:firstLine="720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lastRenderedPageBreak/>
        <w:t xml:space="preserve">Moreover, in my assessment, </w:t>
      </w:r>
      <w:r w:rsidR="00FE36BD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ethics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and law are simply </w:t>
      </w:r>
      <w:r w:rsidR="00FE36BD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intertwined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. A company </w:t>
      </w:r>
      <w:r w:rsidR="00FE36BD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cannot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succeed in </w:t>
      </w:r>
      <w:r w:rsidR="00FE36BD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having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a strong and desirably ethical culture if it </w:t>
      </w:r>
      <w:r w:rsidR="00FE36BD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continually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violates the set laws. In the article for instance, morality forbids charging billings to work not done and even forging academic papers to secure one a job violates the principles of common sense. In other words, even without laws, the CEO made wrong moral choices. In essence, I believe ethics and laws coexist and complement each other</w:t>
      </w:r>
      <w:r w:rsidR="006412CC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to make </w:t>
      </w:r>
      <w:r w:rsidR="00FE36BD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society</w:t>
      </w:r>
      <w:r w:rsidR="006412CC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a better place. </w:t>
      </w:r>
    </w:p>
    <w:p w:rsidR="006412CC" w:rsidRPr="00FE36BD" w:rsidRDefault="006412CC" w:rsidP="00FE36BD">
      <w:pPr>
        <w:widowControl w:val="0"/>
        <w:autoSpaceDE w:val="0"/>
        <w:autoSpaceDN w:val="0"/>
        <w:adjustRightInd w:val="0"/>
        <w:spacing w:after="0" w:line="480" w:lineRule="auto"/>
        <w:ind w:firstLine="720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As a CEO, first I will create and </w:t>
      </w:r>
      <w:r w:rsidR="00FE36BD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regularly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update a detailed compliance programs. All the employees and managers will have copies to memorize what kind of decisions are unacceptable. Further, I can design </w:t>
      </w:r>
      <w:r w:rsidR="00FE36BD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innovative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FE36BD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strategies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such </w:t>
      </w:r>
      <w:r w:rsidR="00FE36BD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having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a </w:t>
      </w:r>
      <w:r w:rsidR="00FE36BD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compliance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week, like twice of thrice in a year to sensitive employees on </w:t>
      </w:r>
      <w:r w:rsidR="00FE36BD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compliance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at all levels. At the end of it, we can establish </w:t>
      </w:r>
      <w:r w:rsidR="00FE36BD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compliance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awards not only to </w:t>
      </w:r>
      <w:r w:rsidR="00FE36BD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reward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highly complaint staff but also encourage others in the same direction. Lastly, I will set an open-door policy to encourage noncompliance, either physically or through anonymous whistleblowing avenues like letter writing. </w:t>
      </w:r>
    </w:p>
    <w:p w:rsidR="007F2E98" w:rsidRPr="00FE36BD" w:rsidRDefault="007F2E98" w:rsidP="00FE36BD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</w:p>
    <w:p w:rsidR="005A5428" w:rsidRPr="00FE36BD" w:rsidRDefault="005A5428" w:rsidP="00FE36BD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r w:rsidRPr="00FE36BD"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t>Part 3: Compliance and Ethics Work as Professional Careers</w:t>
      </w:r>
    </w:p>
    <w:p w:rsidR="005A5428" w:rsidRPr="00FE36BD" w:rsidRDefault="00FE36BD" w:rsidP="00FE36B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Three</w:t>
      </w:r>
      <w:r w:rsidR="006412CC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jobs with </w:t>
      </w:r>
      <w:r w:rsidR="006412CC" w:rsidRPr="00FE36BD"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t>ethics</w:t>
      </w:r>
      <w:r w:rsidR="006412CC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in the title</w:t>
      </w:r>
      <w:r w:rsidR="006412CC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;</w:t>
      </w:r>
    </w:p>
    <w:p w:rsidR="006412CC" w:rsidRPr="00FE36BD" w:rsidRDefault="006412CC" w:rsidP="00FE36BD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Conflicts &amp; Ethics Attorney (</w:t>
      </w:r>
      <w:r w:rsidR="00FE36BD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at King &amp; Spalding); 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Requirements, Bachelor’s degree in relevant field and at least 3 years of experience. Pay is $86,000 to $194,000 annually. </w:t>
      </w:r>
      <w:r w:rsidR="00C23E9F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(</w:t>
      </w:r>
      <w:r w:rsidR="00C23E9F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www.glassdoor.com</w:t>
      </w:r>
      <w:r w:rsidR="00C23E9F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)</w:t>
      </w:r>
    </w:p>
    <w:p w:rsidR="006412CC" w:rsidRPr="00FE36BD" w:rsidRDefault="006412CC" w:rsidP="00FE36BD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Senior Research Assistant – Ethics and Policy; Requirements, Master’s degree preferred in one of the humanities, social sciences, public health, bioethics or related field and four years of relevant experience. Pay is between $68,000 and 72000 a year. </w:t>
      </w:r>
      <w:r w:rsidR="00C23E9F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(</w:t>
      </w:r>
      <w:hyperlink r:id="rId8" w:history="1"/>
      <w:r w:rsidR="00C23E9F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Indeed.com)</w:t>
      </w:r>
    </w:p>
    <w:p w:rsidR="006412CC" w:rsidRPr="00FE36BD" w:rsidRDefault="006412CC" w:rsidP="00FE36BD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lastRenderedPageBreak/>
        <w:t xml:space="preserve">Houston Certified Ethical Hacker Tutor Jobs (Varsity Tutors); Master’s degree and three years of tutoring experience.  Pay is between $10 and $26 Per Hour. </w:t>
      </w:r>
      <w:r w:rsidR="00C23E9F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(www.glassdoor.com)</w:t>
      </w:r>
    </w:p>
    <w:p w:rsidR="006412CC" w:rsidRPr="00FE36BD" w:rsidRDefault="006412CC" w:rsidP="00FE36BD">
      <w:pPr>
        <w:pStyle w:val="ListParagraph"/>
        <w:widowControl w:val="0"/>
        <w:autoSpaceDE w:val="0"/>
        <w:autoSpaceDN w:val="0"/>
        <w:adjustRightInd w:val="0"/>
        <w:spacing w:after="0" w:line="480" w:lineRule="auto"/>
        <w:ind w:left="1080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</w:p>
    <w:p w:rsidR="006412CC" w:rsidRPr="00FE36BD" w:rsidRDefault="00FE36BD" w:rsidP="00FE36B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Three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6412CC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jobs with </w:t>
      </w:r>
      <w:r w:rsidR="006412CC" w:rsidRPr="00FE36BD"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t>compliance</w:t>
      </w:r>
      <w:r w:rsidR="006412CC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in the title;</w:t>
      </w:r>
    </w:p>
    <w:p w:rsidR="006412CC" w:rsidRPr="00FE36BD" w:rsidRDefault="006412CC" w:rsidP="00FE36BD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Style w:val="jobsearch-jobmetadataheader-item"/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FE36BD">
        <w:rPr>
          <w:rFonts w:ascii="Times New Roman" w:hAnsi="Times New Roman" w:cs="Times New Roman"/>
          <w:bCs/>
          <w:iCs/>
          <w:sz w:val="24"/>
          <w:szCs w:val="24"/>
        </w:rPr>
        <w:t xml:space="preserve">Contract Compliance Supervisor (Office of Business Opportunity- City of Houston);  Qualification; </w:t>
      </w:r>
      <w:r w:rsidRPr="00FE36BD">
        <w:rPr>
          <w:rFonts w:ascii="Times New Roman" w:hAnsi="Times New Roman" w:cs="Times New Roman"/>
          <w:sz w:val="24"/>
          <w:szCs w:val="24"/>
        </w:rPr>
        <w:t xml:space="preserve">Bachelor's degree in Business Administration, Public Administration, Liberal Arts or a related field. Experience needed; Four years of responsible, professional administrative experience. Pay ranges between </w:t>
      </w:r>
      <w:r w:rsidRPr="00FE36BD">
        <w:rPr>
          <w:rStyle w:val="icl-u-xs-mr--xs"/>
          <w:rFonts w:ascii="Times New Roman" w:hAnsi="Times New Roman" w:cs="Times New Roman"/>
          <w:sz w:val="24"/>
          <w:szCs w:val="24"/>
        </w:rPr>
        <w:t>$70,000 and $85,000 a year</w:t>
      </w:r>
      <w:r w:rsidRPr="00FE36BD">
        <w:rPr>
          <w:rStyle w:val="jobsearch-jobmetadataheader-item"/>
          <w:rFonts w:ascii="Times New Roman" w:hAnsi="Times New Roman" w:cs="Times New Roman"/>
          <w:sz w:val="24"/>
          <w:szCs w:val="24"/>
        </w:rPr>
        <w:t>. (</w:t>
      </w:r>
      <w:r w:rsidR="00C23E9F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Indeed.com)</w:t>
      </w:r>
    </w:p>
    <w:p w:rsidR="006412CC" w:rsidRPr="00FE36BD" w:rsidRDefault="006412CC" w:rsidP="00FE36BD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Style w:val="icl-u-xs-mr--xs"/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Compliance Officer (for City of Pasadena); Educational requirements; </w:t>
      </w:r>
      <w:r w:rsidRPr="00FE36BD">
        <w:rPr>
          <w:rFonts w:ascii="Times New Roman" w:hAnsi="Times New Roman" w:cs="Times New Roman"/>
          <w:sz w:val="24"/>
          <w:szCs w:val="24"/>
        </w:rPr>
        <w:t xml:space="preserve">a bachelor's degree in Business Administration or related field. Experience; at least 5 years of knowledge and experience with Federal grant programs, eligibility requirements, policies and regulations. Pay is between </w:t>
      </w:r>
      <w:r w:rsidRPr="00FE36BD">
        <w:rPr>
          <w:rStyle w:val="icl-u-xs-mr--xs"/>
          <w:rFonts w:ascii="Times New Roman" w:hAnsi="Times New Roman" w:cs="Times New Roman"/>
          <w:sz w:val="24"/>
          <w:szCs w:val="24"/>
        </w:rPr>
        <w:t xml:space="preserve">$59,504 and $89,292 a year. </w:t>
      </w:r>
      <w:r w:rsidRPr="00FE36BD">
        <w:rPr>
          <w:rStyle w:val="icl-u-xs-mr--xs"/>
          <w:rFonts w:ascii="Times New Roman" w:hAnsi="Times New Roman" w:cs="Times New Roman"/>
          <w:sz w:val="24"/>
          <w:szCs w:val="24"/>
        </w:rPr>
        <w:t>(</w:t>
      </w:r>
      <w:r w:rsidR="00C23E9F" w:rsidRPr="00FE36BD">
        <w:rPr>
          <w:rStyle w:val="icl-u-xs-mr--xs"/>
          <w:rFonts w:ascii="Times New Roman" w:hAnsi="Times New Roman" w:cs="Times New Roman"/>
          <w:sz w:val="24"/>
          <w:szCs w:val="24"/>
        </w:rPr>
        <w:t>Indeed.com</w:t>
      </w:r>
      <w:r w:rsidRPr="00FE36BD">
        <w:rPr>
          <w:rStyle w:val="icl-u-xs-mr--xs"/>
          <w:rFonts w:ascii="Times New Roman" w:hAnsi="Times New Roman" w:cs="Times New Roman"/>
          <w:sz w:val="24"/>
          <w:szCs w:val="24"/>
        </w:rPr>
        <w:t>)</w:t>
      </w:r>
    </w:p>
    <w:p w:rsidR="006412CC" w:rsidRPr="00FE36BD" w:rsidRDefault="006412CC" w:rsidP="00FE36BD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Research Compliance Analyst (at University of Houston). Educational qualification is a bachelor’s degree and 3 years of experience needed. Pay ranges between $3,442 and $4,388 a month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(</w:t>
      </w:r>
      <w:r w:rsidR="00C23E9F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Indeed.com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)</w:t>
      </w:r>
    </w:p>
    <w:p w:rsidR="006412CC" w:rsidRPr="00FE36BD" w:rsidRDefault="006412CC" w:rsidP="00FE36BD">
      <w:pPr>
        <w:pStyle w:val="ListParagraph"/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</w:p>
    <w:p w:rsidR="005A5428" w:rsidRPr="00FE36BD" w:rsidRDefault="00C23E9F" w:rsidP="00FE36B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Personal Reflection</w:t>
      </w:r>
    </w:p>
    <w:p w:rsidR="00C23E9F" w:rsidRPr="00FE36BD" w:rsidRDefault="00C23E9F" w:rsidP="00FE36BD">
      <w:pPr>
        <w:widowControl w:val="0"/>
        <w:autoSpaceDE w:val="0"/>
        <w:autoSpaceDN w:val="0"/>
        <w:adjustRightInd w:val="0"/>
        <w:spacing w:after="0" w:line="480" w:lineRule="auto"/>
        <w:ind w:firstLine="720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I would love to work in some of these positions I have identified. Unlike before this course, I find that the ethics and compliance field offer limitless potential with different career paths. There is so much that one can do to guide people </w:t>
      </w:r>
      <w:r w:rsidR="00FE36BD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and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organization towards more compliance </w:t>
      </w:r>
      <w:r w:rsidR="00FE36BD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which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in turn improves not only their ethical standing but also saves companies from reputation loss and costs associated with non-</w:t>
      </w:r>
      <w:r w:rsidR="00FE36BD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compliance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. Indeed, I would consider a career as a 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lastRenderedPageBreak/>
        <w:t>Certified Compliance and Ethics Officer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since there is potential to help people make better choices to reflect best moral character and adherence to the law. Being relied upon as a CCE is a great </w:t>
      </w:r>
      <w:r w:rsidR="00FE36BD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privilege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to steer people in organizations to be proact</w:t>
      </w:r>
      <w:r w:rsidR="00FE36BD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iv</w:t>
      </w:r>
      <w:r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e in adhering to law and ethics and importantly make organization be more humane</w:t>
      </w:r>
      <w:r w:rsidR="00FE36BD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and </w:t>
      </w:r>
      <w:r w:rsidR="001E2A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disciplined to serve </w:t>
      </w:r>
      <w:r w:rsidR="00FE36BD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investors </w:t>
      </w:r>
      <w:r w:rsidR="001E2A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in better ways. </w:t>
      </w:r>
      <w:bookmarkStart w:id="0" w:name="_GoBack"/>
      <w:bookmarkEnd w:id="0"/>
      <w:r w:rsidR="00FE36BD" w:rsidRPr="00FE36B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</w:p>
    <w:p w:rsidR="00FE36BD" w:rsidRPr="00FE36BD" w:rsidRDefault="00FE36BD" w:rsidP="00FE36BD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</w:p>
    <w:p w:rsidR="005A5428" w:rsidRPr="00FE36BD" w:rsidRDefault="005A5428" w:rsidP="00FE36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A5428" w:rsidRPr="00FE36BD" w:rsidSect="00FE36BD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2FD0" w:rsidRDefault="008D2FD0" w:rsidP="00FE36BD">
      <w:pPr>
        <w:spacing w:after="0" w:line="240" w:lineRule="auto"/>
      </w:pPr>
      <w:r>
        <w:separator/>
      </w:r>
    </w:p>
  </w:endnote>
  <w:endnote w:type="continuationSeparator" w:id="0">
    <w:p w:rsidR="008D2FD0" w:rsidRDefault="008D2FD0" w:rsidP="00FE3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2FD0" w:rsidRDefault="008D2FD0" w:rsidP="00FE36BD">
      <w:pPr>
        <w:spacing w:after="0" w:line="240" w:lineRule="auto"/>
      </w:pPr>
      <w:r>
        <w:separator/>
      </w:r>
    </w:p>
  </w:footnote>
  <w:footnote w:type="continuationSeparator" w:id="0">
    <w:p w:rsidR="008D2FD0" w:rsidRDefault="008D2FD0" w:rsidP="00FE36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190102672"/>
      <w:docPartObj>
        <w:docPartGallery w:val="Page Numbers (Top of Page)"/>
        <w:docPartUnique/>
      </w:docPartObj>
    </w:sdtPr>
    <w:sdtEndPr>
      <w:rPr>
        <w:noProof/>
      </w:rPr>
    </w:sdtEndPr>
    <w:sdtContent>
      <w:p w:rsidR="00FE36BD" w:rsidRPr="00FE36BD" w:rsidRDefault="00FE36BD" w:rsidP="00FE36BD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FE36BD">
          <w:rPr>
            <w:rFonts w:ascii="Times New Roman" w:hAnsi="Times New Roman" w:cs="Times New Roman"/>
            <w:sz w:val="24"/>
            <w:szCs w:val="24"/>
          </w:rPr>
          <w:t>COMPLIANCE REPORT</w:t>
        </w:r>
        <w:r w:rsidRPr="00FE36B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E36BD">
          <w:rPr>
            <w:rFonts w:ascii="Times New Roman" w:hAnsi="Times New Roman" w:cs="Times New Roman"/>
            <w:sz w:val="24"/>
            <w:szCs w:val="24"/>
          </w:rPr>
          <w:tab/>
        </w:r>
        <w:r w:rsidRPr="00FE36BD">
          <w:rPr>
            <w:rFonts w:ascii="Times New Roman" w:hAnsi="Times New Roman" w:cs="Times New Roman"/>
            <w:sz w:val="24"/>
            <w:szCs w:val="24"/>
          </w:rPr>
          <w:tab/>
        </w:r>
        <w:r w:rsidRPr="00FE36B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E36B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E36B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E2ABD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FE36B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E36BD" w:rsidRDefault="00FE36B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6BD" w:rsidRDefault="00FE36BD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FE36BD">
      <w:rPr>
        <w:rFonts w:ascii="Times New Roman" w:hAnsi="Times New Roman" w:cs="Times New Roman"/>
        <w:sz w:val="24"/>
        <w:szCs w:val="24"/>
      </w:rPr>
      <w:t>COMPLIANCE REPORT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124992"/>
    <w:multiLevelType w:val="hybridMultilevel"/>
    <w:tmpl w:val="B30E8D58"/>
    <w:lvl w:ilvl="0" w:tplc="068228E8">
      <w:start w:val="2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312333B"/>
    <w:multiLevelType w:val="hybridMultilevel"/>
    <w:tmpl w:val="7F72D2B2"/>
    <w:lvl w:ilvl="0" w:tplc="C65429A2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EA3FF3"/>
    <w:multiLevelType w:val="hybridMultilevel"/>
    <w:tmpl w:val="E800E3E0"/>
    <w:lvl w:ilvl="0" w:tplc="7DE8AE0E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428"/>
    <w:rsid w:val="00054212"/>
    <w:rsid w:val="00106406"/>
    <w:rsid w:val="00186297"/>
    <w:rsid w:val="001E2ABD"/>
    <w:rsid w:val="004A79F1"/>
    <w:rsid w:val="00561A1C"/>
    <w:rsid w:val="005A5428"/>
    <w:rsid w:val="005C39A2"/>
    <w:rsid w:val="006412CC"/>
    <w:rsid w:val="00680840"/>
    <w:rsid w:val="007F2E98"/>
    <w:rsid w:val="008C251E"/>
    <w:rsid w:val="008D2FD0"/>
    <w:rsid w:val="00C23E9F"/>
    <w:rsid w:val="00FE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CFE47D-FABE-4522-98D8-445B44E29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6297"/>
    <w:rPr>
      <w:color w:val="0563C1" w:themeColor="hyperlink"/>
      <w:u w:val="single"/>
    </w:rPr>
  </w:style>
  <w:style w:type="character" w:customStyle="1" w:styleId="hgkelc">
    <w:name w:val="hgkelc"/>
    <w:basedOn w:val="DefaultParagraphFont"/>
    <w:rsid w:val="004A79F1"/>
  </w:style>
  <w:style w:type="character" w:customStyle="1" w:styleId="acopre">
    <w:name w:val="acopre"/>
    <w:basedOn w:val="DefaultParagraphFont"/>
    <w:rsid w:val="004A79F1"/>
  </w:style>
  <w:style w:type="character" w:styleId="Emphasis">
    <w:name w:val="Emphasis"/>
    <w:basedOn w:val="DefaultParagraphFont"/>
    <w:uiPriority w:val="20"/>
    <w:qFormat/>
    <w:rsid w:val="004A79F1"/>
    <w:rPr>
      <w:i/>
      <w:iCs/>
    </w:rPr>
  </w:style>
  <w:style w:type="paragraph" w:styleId="ListParagraph">
    <w:name w:val="List Paragraph"/>
    <w:basedOn w:val="Normal"/>
    <w:uiPriority w:val="34"/>
    <w:qFormat/>
    <w:rsid w:val="006412CC"/>
    <w:pPr>
      <w:ind w:left="720"/>
      <w:contextualSpacing/>
    </w:pPr>
  </w:style>
  <w:style w:type="character" w:customStyle="1" w:styleId="icl-u-xs-mr--xs">
    <w:name w:val="icl-u-xs-mr--xs"/>
    <w:basedOn w:val="DefaultParagraphFont"/>
    <w:rsid w:val="006412CC"/>
  </w:style>
  <w:style w:type="character" w:customStyle="1" w:styleId="jobsearch-jobmetadataheader-item">
    <w:name w:val="jobsearch-jobmetadataheader-item"/>
    <w:basedOn w:val="DefaultParagraphFont"/>
    <w:rsid w:val="006412CC"/>
  </w:style>
  <w:style w:type="paragraph" w:styleId="Header">
    <w:name w:val="header"/>
    <w:basedOn w:val="Normal"/>
    <w:link w:val="HeaderChar"/>
    <w:uiPriority w:val="99"/>
    <w:unhideWhenUsed/>
    <w:rsid w:val="00FE36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6BD"/>
  </w:style>
  <w:style w:type="paragraph" w:styleId="Footer">
    <w:name w:val="footer"/>
    <w:basedOn w:val="Normal"/>
    <w:link w:val="FooterChar"/>
    <w:uiPriority w:val="99"/>
    <w:unhideWhenUsed/>
    <w:rsid w:val="00FE36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6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87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deed.com/viewjob?jk=445c09fbd6349dba&amp;tk=1enlmb86st5kp800&amp;from=serp&amp;vjs=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justice.gov/opa/pr/former-ceo-charged-schemes-defraud-us-government-related-conflict-afghanista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1468</Words>
  <Characters>8369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2020-11-21T16:32:00Z</dcterms:created>
  <dcterms:modified xsi:type="dcterms:W3CDTF">2020-11-21T18:10:00Z</dcterms:modified>
</cp:coreProperties>
</file>